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197C" w14:textId="58307F00" w:rsidR="00DB7743" w:rsidRDefault="00DB7743" w:rsidP="00DB7743">
      <w:pPr>
        <w:spacing w:after="0"/>
        <w:jc w:val="center"/>
        <w:rPr>
          <w:b/>
          <w:lang w:val="kk-KZ"/>
        </w:rPr>
      </w:pPr>
      <w:r w:rsidRPr="00D66390">
        <w:rPr>
          <w:b/>
        </w:rPr>
        <w:t xml:space="preserve">10100 – </w:t>
      </w:r>
      <w:proofErr w:type="spellStart"/>
      <w:r w:rsidRPr="00D66390">
        <w:rPr>
          <w:b/>
        </w:rPr>
        <w:t>Математика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мамандығы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бойынша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қауымдастырылған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профессор</w:t>
      </w:r>
      <w:proofErr w:type="spellEnd"/>
      <w:r w:rsidRPr="00D66390">
        <w:rPr>
          <w:b/>
        </w:rPr>
        <w:t xml:space="preserve"> (</w:t>
      </w:r>
      <w:proofErr w:type="spellStart"/>
      <w:r w:rsidRPr="00D66390">
        <w:rPr>
          <w:b/>
        </w:rPr>
        <w:t>доцент</w:t>
      </w:r>
      <w:proofErr w:type="spellEnd"/>
      <w:r w:rsidRPr="00D66390">
        <w:rPr>
          <w:b/>
        </w:rPr>
        <w:t xml:space="preserve">) </w:t>
      </w:r>
      <w:proofErr w:type="spellStart"/>
      <w:r w:rsidRPr="00D66390">
        <w:rPr>
          <w:b/>
        </w:rPr>
        <w:t>ғылыми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атағын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алуға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үміткер</w:t>
      </w:r>
      <w:proofErr w:type="spellEnd"/>
      <w:r w:rsidRPr="00D66390">
        <w:rPr>
          <w:b/>
        </w:rPr>
        <w:t xml:space="preserve"> </w:t>
      </w:r>
      <w:proofErr w:type="spellStart"/>
      <w:r w:rsidRPr="00D66390">
        <w:rPr>
          <w:b/>
        </w:rPr>
        <w:t>туралы</w:t>
      </w:r>
      <w:proofErr w:type="spellEnd"/>
      <w:r w:rsidRPr="00D66390">
        <w:rPr>
          <w:b/>
        </w:rPr>
        <w:t xml:space="preserve"> </w:t>
      </w:r>
      <w:r>
        <w:rPr>
          <w:b/>
          <w:lang w:val="kk-KZ"/>
        </w:rPr>
        <w:t>анықтама</w:t>
      </w:r>
    </w:p>
    <w:p w14:paraId="57851A49" w14:textId="77777777" w:rsidR="00D01E43" w:rsidRPr="00D66390" w:rsidRDefault="00D01E43" w:rsidP="00DB7743">
      <w:pPr>
        <w:spacing w:after="0"/>
        <w:jc w:val="center"/>
        <w:rPr>
          <w:b/>
          <w:lang w:val="kk-KZ"/>
        </w:rPr>
      </w:pPr>
    </w:p>
    <w:tbl>
      <w:tblPr>
        <w:tblW w:w="9640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100"/>
        <w:gridCol w:w="4952"/>
      </w:tblGrid>
      <w:tr w:rsidR="00DB7743" w14:paraId="7D79F69E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4D96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A733E" w14:textId="48110031" w:rsidR="00DB7743" w:rsidRDefault="00DB7743" w:rsidP="00DB77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E323D" w14:textId="30F8E9DD" w:rsidR="00DB7743" w:rsidRPr="00DB7743" w:rsidRDefault="00DB7743" w:rsidP="00D01E43">
            <w:pPr>
              <w:jc w:val="center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  <w:lang w:val="kk-KZ"/>
              </w:rPr>
              <w:t>Шаймардан Серикбол</w:t>
            </w:r>
          </w:p>
        </w:tc>
      </w:tr>
      <w:tr w:rsidR="00DB7743" w14:paraId="10E128DE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70EE6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35F01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кандидаты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DE48D" w14:textId="4981A7A7" w:rsidR="00DB7743" w:rsidRPr="00DB7743" w:rsidRDefault="00DB7743" w:rsidP="00AB4F6F">
            <w:pPr>
              <w:ind w:left="138" w:right="124"/>
              <w:jc w:val="both"/>
              <w:rPr>
                <w:sz w:val="20"/>
                <w:szCs w:val="20"/>
                <w:lang w:val="ru-RU"/>
              </w:rPr>
            </w:pPr>
            <w:r w:rsidRPr="00DB7743">
              <w:rPr>
                <w:sz w:val="20"/>
                <w:szCs w:val="20"/>
                <w:lang w:val="ru-RU"/>
              </w:rPr>
              <w:t xml:space="preserve">– математика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философия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докторы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(</w:t>
            </w:r>
            <w:r w:rsidRPr="00DB7743">
              <w:rPr>
                <w:sz w:val="20"/>
                <w:szCs w:val="20"/>
              </w:rPr>
              <w:t>PhD</w:t>
            </w:r>
            <w:r w:rsidRPr="00DB7743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дәрежесі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(диплом №337 07.03.2017 ж.). </w:t>
            </w:r>
            <w:proofErr w:type="spellStart"/>
            <w:r w:rsidR="002C72F9" w:rsidRPr="00DB7743">
              <w:rPr>
                <w:sz w:val="20"/>
                <w:szCs w:val="20"/>
                <w:lang w:val="ru-RU"/>
              </w:rPr>
              <w:t>ә</w:t>
            </w:r>
            <w:r w:rsidRPr="00DB7743">
              <w:rPr>
                <w:sz w:val="20"/>
                <w:szCs w:val="20"/>
                <w:lang w:val="ru-RU"/>
              </w:rPr>
              <w:t>л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-Фараби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атындағы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Қазақ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ұлттық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университеті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, Алматы, 2016. </w:t>
            </w:r>
          </w:p>
          <w:p w14:paraId="1562F86D" w14:textId="7C05D5A7" w:rsidR="00DB7743" w:rsidRPr="00DB7743" w:rsidRDefault="00DB7743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  <w:lang w:val="ru-RU"/>
              </w:rPr>
              <w:t xml:space="preserve">– математика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философия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докторы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(</w:t>
            </w:r>
            <w:r w:rsidRPr="00DB7743">
              <w:rPr>
                <w:sz w:val="20"/>
                <w:szCs w:val="20"/>
              </w:rPr>
              <w:t>PhD</w:t>
            </w:r>
            <w:r w:rsidRPr="00DB7743">
              <w:rPr>
                <w:sz w:val="20"/>
                <w:szCs w:val="20"/>
                <w:lang w:val="ru-RU"/>
              </w:rPr>
              <w:t>) (Диплом № 19870110-</w:t>
            </w:r>
            <w:r w:rsidRPr="00DB7743">
              <w:rPr>
                <w:sz w:val="20"/>
                <w:szCs w:val="20"/>
              </w:rPr>
              <w:t>T</w:t>
            </w:r>
            <w:r w:rsidRPr="00DB7743">
              <w:rPr>
                <w:sz w:val="20"/>
                <w:szCs w:val="20"/>
                <w:lang w:val="ru-RU"/>
              </w:rPr>
              <w:t xml:space="preserve">936 6 </w:t>
            </w:r>
            <w:proofErr w:type="spellStart"/>
            <w:r w:rsidRPr="00DB7743">
              <w:rPr>
                <w:sz w:val="20"/>
                <w:szCs w:val="20"/>
                <w:lang w:val="ru-RU"/>
              </w:rPr>
              <w:t>наурыз</w:t>
            </w:r>
            <w:proofErr w:type="spellEnd"/>
            <w:r w:rsidRPr="00DB7743">
              <w:rPr>
                <w:sz w:val="20"/>
                <w:szCs w:val="20"/>
                <w:lang w:val="ru-RU"/>
              </w:rPr>
              <w:t xml:space="preserve"> 2019 ж.) </w:t>
            </w:r>
            <w:proofErr w:type="spellStart"/>
            <w:r w:rsidRPr="00DB7743">
              <w:rPr>
                <w:sz w:val="20"/>
                <w:szCs w:val="20"/>
              </w:rPr>
              <w:t>Лулеа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технологиялық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университеті</w:t>
            </w:r>
            <w:proofErr w:type="spellEnd"/>
            <w:r w:rsidRPr="00DB7743">
              <w:rPr>
                <w:sz w:val="20"/>
                <w:szCs w:val="20"/>
              </w:rPr>
              <w:t xml:space="preserve">, </w:t>
            </w:r>
            <w:proofErr w:type="spellStart"/>
            <w:r w:rsidRPr="00DB7743">
              <w:rPr>
                <w:sz w:val="20"/>
                <w:szCs w:val="20"/>
              </w:rPr>
              <w:t>Лулеа</w:t>
            </w:r>
            <w:proofErr w:type="spellEnd"/>
            <w:r w:rsidRPr="00DB7743">
              <w:rPr>
                <w:sz w:val="20"/>
                <w:szCs w:val="20"/>
              </w:rPr>
              <w:t xml:space="preserve">, </w:t>
            </w:r>
            <w:proofErr w:type="spellStart"/>
            <w:r w:rsidRPr="00DB7743">
              <w:rPr>
                <w:sz w:val="20"/>
                <w:szCs w:val="20"/>
              </w:rPr>
              <w:t>Швеция</w:t>
            </w:r>
            <w:proofErr w:type="spellEnd"/>
            <w:r w:rsidRPr="00DB7743">
              <w:rPr>
                <w:sz w:val="20"/>
                <w:szCs w:val="20"/>
              </w:rPr>
              <w:t>, 2018 ж.</w:t>
            </w:r>
          </w:p>
        </w:tc>
      </w:tr>
      <w:tr w:rsidR="00DB7743" w14:paraId="0986B5DE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99A20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A906C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67296" w14:textId="06E25F1C" w:rsidR="00DB7743" w:rsidRPr="00DB7743" w:rsidRDefault="00DB7743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>-</w:t>
            </w:r>
          </w:p>
        </w:tc>
      </w:tr>
      <w:tr w:rsidR="00DB7743" w14:paraId="20830D45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BC32B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B00F8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Құрметті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AD466" w14:textId="356756D1" w:rsidR="00DB7743" w:rsidRPr="00DB7743" w:rsidRDefault="00DB7743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>-</w:t>
            </w:r>
          </w:p>
        </w:tc>
      </w:tr>
      <w:tr w:rsidR="00DB7743" w14:paraId="235FC102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DD17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EB111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)</w:t>
            </w:r>
            <w:proofErr w:type="gram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D7A75" w14:textId="25F165EB" w:rsidR="00DB7743" w:rsidRPr="00DB7743" w:rsidRDefault="00DB7743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DB7743">
              <w:rPr>
                <w:sz w:val="20"/>
                <w:szCs w:val="20"/>
              </w:rPr>
              <w:t>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ғылыми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қызметкері</w:t>
            </w:r>
            <w:proofErr w:type="spellEnd"/>
            <w:r w:rsidRPr="00DB7743">
              <w:rPr>
                <w:sz w:val="20"/>
                <w:szCs w:val="20"/>
              </w:rPr>
              <w:t xml:space="preserve"> ( № </w:t>
            </w:r>
            <w:r w:rsidR="00177DB5" w:rsidRPr="00177DB5">
              <w:rPr>
                <w:sz w:val="20"/>
                <w:szCs w:val="20"/>
              </w:rPr>
              <w:t xml:space="preserve">11/л  </w:t>
            </w:r>
            <w:r w:rsidRPr="00DB7743">
              <w:rPr>
                <w:sz w:val="20"/>
                <w:szCs w:val="20"/>
              </w:rPr>
              <w:t xml:space="preserve"> 02.05.2023)</w:t>
            </w:r>
          </w:p>
        </w:tc>
      </w:tr>
      <w:tr w:rsidR="00D408D9" w14:paraId="1CB8B5AA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C2FC9" w14:textId="77777777" w:rsidR="00D408D9" w:rsidRDefault="00D408D9" w:rsidP="000832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2057D" w14:textId="77777777" w:rsidR="00D408D9" w:rsidRDefault="00D408D9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97396" w14:textId="74FC59CB" w:rsidR="00D408D9" w:rsidRPr="00DB7743" w:rsidRDefault="00D408D9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proofErr w:type="spellStart"/>
            <w:r w:rsidRPr="00DB774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="00DB7743" w:rsidRPr="00DB7743">
              <w:rPr>
                <w:color w:val="000000"/>
                <w:sz w:val="20"/>
                <w:szCs w:val="20"/>
              </w:rPr>
              <w:t xml:space="preserve"> </w:t>
            </w:r>
            <w:r w:rsidR="00DB7743" w:rsidRPr="001E0BBF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DB7743"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>,</w:t>
            </w:r>
          </w:p>
          <w:p w14:paraId="5A341FE7" w14:textId="455378EE" w:rsidR="00D408D9" w:rsidRPr="00DB7743" w:rsidRDefault="00D408D9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proofErr w:type="spellStart"/>
            <w:r w:rsidRPr="00DB7743">
              <w:rPr>
                <w:color w:val="000000"/>
                <w:sz w:val="20"/>
                <w:szCs w:val="20"/>
              </w:rPr>
              <w:t>оның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лауазымда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r w:rsidR="00177DB5" w:rsidRPr="001E0BB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</w:tr>
      <w:tr w:rsidR="00D408D9" w14:paraId="16F73816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DFEF1" w14:textId="77777777" w:rsidR="00D408D9" w:rsidRDefault="00D408D9" w:rsidP="000832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A48A2" w14:textId="77777777" w:rsidR="00D408D9" w:rsidRDefault="00D408D9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Диссертация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қорғағаннан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қауымдастырылған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доцент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123AD" w14:textId="55B2322F" w:rsidR="00D408D9" w:rsidRPr="00DB7743" w:rsidRDefault="00D408D9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proofErr w:type="spellStart"/>
            <w:r w:rsidRPr="00DB774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r w:rsidR="000049BD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DB7743">
              <w:rPr>
                <w:color w:val="000000"/>
                <w:sz w:val="20"/>
                <w:szCs w:val="20"/>
              </w:rPr>
              <w:t>,</w:t>
            </w:r>
          </w:p>
          <w:p w14:paraId="0CD27FDD" w14:textId="496704DD" w:rsidR="00D408D9" w:rsidRPr="00DB7743" w:rsidRDefault="00D408D9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proofErr w:type="spellStart"/>
            <w:r w:rsidRPr="00DB7743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ұсынатын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басылымдарда</w:t>
            </w:r>
            <w:proofErr w:type="spellEnd"/>
            <w:r w:rsidR="00DB7743" w:rsidRPr="00DB7743">
              <w:rPr>
                <w:color w:val="000000"/>
                <w:sz w:val="20"/>
                <w:szCs w:val="20"/>
              </w:rPr>
              <w:t xml:space="preserve"> </w:t>
            </w:r>
            <w:r w:rsidR="00BD3FEA" w:rsidRPr="001E0BBF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DB7743">
              <w:rPr>
                <w:color w:val="000000"/>
                <w:sz w:val="20"/>
                <w:szCs w:val="20"/>
              </w:rPr>
              <w:t>,</w:t>
            </w:r>
          </w:p>
          <w:p w14:paraId="1E1C53DB" w14:textId="67C863E0" w:rsidR="00BD3FEA" w:rsidRDefault="00D408D9" w:rsidP="00AB4F6F">
            <w:pPr>
              <w:spacing w:after="20"/>
              <w:ind w:left="138" w:right="124"/>
              <w:jc w:val="both"/>
              <w:rPr>
                <w:color w:val="000000"/>
                <w:sz w:val="20"/>
                <w:szCs w:val="20"/>
              </w:rPr>
            </w:pPr>
            <w:r w:rsidRPr="00DB7743">
              <w:rPr>
                <w:color w:val="000000"/>
                <w:sz w:val="20"/>
                <w:szCs w:val="20"/>
              </w:rPr>
              <w:t>Clarivate Analytics (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Кларивэйт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Аналитикс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>) (Web of Science Core Collection, Clarivate Analytics (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Вэб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оф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Сайнс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Кларивэйт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Аналитикс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))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компаниясының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ақпараттық</w:t>
            </w:r>
            <w:proofErr w:type="spellEnd"/>
            <w:r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</w:rPr>
              <w:t>базасына</w:t>
            </w:r>
            <w:proofErr w:type="spellEnd"/>
            <w:r w:rsidR="00BD3FEA"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 w:rsidR="000049B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514CC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BD3FEA">
              <w:rPr>
                <w:color w:val="000000"/>
                <w:sz w:val="20"/>
                <w:szCs w:val="20"/>
              </w:rPr>
              <w:t xml:space="preserve"> </w:t>
            </w:r>
            <w:r w:rsidRPr="00DB7743">
              <w:rPr>
                <w:color w:val="000000"/>
                <w:sz w:val="20"/>
                <w:szCs w:val="20"/>
              </w:rPr>
              <w:t>,</w:t>
            </w:r>
            <w:proofErr w:type="gramEnd"/>
            <w:r w:rsidR="00DB7743" w:rsidRPr="00DB7743">
              <w:rPr>
                <w:color w:val="000000"/>
                <w:sz w:val="20"/>
                <w:szCs w:val="20"/>
              </w:rPr>
              <w:t xml:space="preserve"> </w:t>
            </w:r>
          </w:p>
          <w:p w14:paraId="022E2AE5" w14:textId="00FB28E1" w:rsidR="00D408D9" w:rsidRPr="001E0BBF" w:rsidRDefault="00D408D9" w:rsidP="00AB4F6F">
            <w:pPr>
              <w:spacing w:after="20"/>
              <w:ind w:left="138" w:right="124"/>
              <w:jc w:val="both"/>
              <w:rPr>
                <w:sz w:val="20"/>
                <w:szCs w:val="20"/>
                <w:lang w:val="ru-RU"/>
              </w:rPr>
            </w:pPr>
            <w:r w:rsidRPr="00DB7743">
              <w:rPr>
                <w:color w:val="000000"/>
                <w:sz w:val="20"/>
                <w:szCs w:val="20"/>
              </w:rPr>
              <w:t>Scopus</w:t>
            </w:r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B7743">
              <w:rPr>
                <w:color w:val="000000"/>
                <w:sz w:val="20"/>
                <w:szCs w:val="20"/>
                <w:lang w:val="ru-RU"/>
              </w:rPr>
              <w:t>Скопус</w:t>
            </w:r>
            <w:proofErr w:type="spellEnd"/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 w:rsidRPr="00DB7743">
              <w:rPr>
                <w:color w:val="000000"/>
                <w:sz w:val="20"/>
                <w:szCs w:val="20"/>
                <w:lang w:val="ru-RU"/>
              </w:rPr>
              <w:t>не</w:t>
            </w:r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DB7743">
              <w:rPr>
                <w:color w:val="000000"/>
                <w:sz w:val="20"/>
                <w:szCs w:val="20"/>
              </w:rPr>
              <w:t>JSTOR</w:t>
            </w:r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DB7743">
              <w:rPr>
                <w:color w:val="000000"/>
                <w:sz w:val="20"/>
                <w:szCs w:val="20"/>
                <w:lang w:val="ru-RU"/>
              </w:rPr>
              <w:t>ДЖЕЙСТОР</w:t>
            </w:r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DB7743">
              <w:rPr>
                <w:color w:val="000000"/>
                <w:sz w:val="20"/>
                <w:szCs w:val="20"/>
                <w:lang w:val="ru-RU"/>
              </w:rPr>
              <w:t>базалардағы</w:t>
            </w:r>
            <w:proofErr w:type="spellEnd"/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  <w:lang w:val="ru-RU"/>
              </w:rPr>
              <w:t>ғылыми</w:t>
            </w:r>
            <w:proofErr w:type="spellEnd"/>
            <w:r w:rsidRPr="001E0BB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7743">
              <w:rPr>
                <w:color w:val="000000"/>
                <w:sz w:val="20"/>
                <w:szCs w:val="20"/>
                <w:lang w:val="ru-RU"/>
              </w:rPr>
              <w:t>журналдарда</w:t>
            </w:r>
            <w:proofErr w:type="spellEnd"/>
            <w:r w:rsidR="001E0BBF" w:rsidRPr="001E0BB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DB7743" w:rsidRPr="001E0BBF">
              <w:rPr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 w:rsidR="000049BD" w:rsidRPr="00340198">
              <w:rPr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 w:rsidRPr="001E0BBF">
              <w:rPr>
                <w:color w:val="000000"/>
                <w:sz w:val="20"/>
                <w:szCs w:val="20"/>
                <w:lang w:val="ru-RU"/>
              </w:rPr>
              <w:t>,</w:t>
            </w:r>
          </w:p>
          <w:p w14:paraId="403045EC" w14:textId="704F0308" w:rsidR="00D408D9" w:rsidRPr="00DB7743" w:rsidRDefault="001E0BBF" w:rsidP="00AB4F6F">
            <w:pPr>
              <w:spacing w:after="20"/>
              <w:ind w:left="138" w:right="124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басқа</w:t>
            </w:r>
            <w:r w:rsidR="00D408D9" w:rsidRPr="00DB7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408D9" w:rsidRPr="00DB7743">
              <w:rPr>
                <w:color w:val="000000"/>
                <w:sz w:val="20"/>
                <w:szCs w:val="20"/>
              </w:rPr>
              <w:t>еңбектер</w:t>
            </w:r>
            <w:proofErr w:type="spellEnd"/>
            <w:r w:rsidR="00DB7743" w:rsidRPr="00DB7743">
              <w:rPr>
                <w:color w:val="000000"/>
                <w:sz w:val="20"/>
                <w:szCs w:val="20"/>
              </w:rPr>
              <w:t xml:space="preserve"> </w:t>
            </w:r>
            <w:r w:rsidR="00DB7743" w:rsidRPr="001E0BB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408D9" w14:paraId="42DA0D1D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F6F86" w14:textId="77777777" w:rsidR="00D408D9" w:rsidRDefault="00D408D9" w:rsidP="000832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61EC1" w14:textId="77777777" w:rsidR="00D408D9" w:rsidRDefault="00D408D9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монографиялар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оқулықтар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құралдар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698FE" w14:textId="77777777" w:rsidR="00D408D9" w:rsidRPr="00DB7743" w:rsidRDefault="00D408D9" w:rsidP="00AB4F6F">
            <w:pPr>
              <w:spacing w:after="20"/>
              <w:ind w:left="20" w:right="124"/>
              <w:jc w:val="both"/>
              <w:rPr>
                <w:sz w:val="20"/>
                <w:szCs w:val="20"/>
              </w:rPr>
            </w:pPr>
          </w:p>
          <w:p w14:paraId="67084208" w14:textId="77777777" w:rsidR="00D408D9" w:rsidRPr="00DB7743" w:rsidRDefault="00D408D9" w:rsidP="00AB4F6F">
            <w:pPr>
              <w:spacing w:after="20"/>
              <w:ind w:left="20" w:right="124"/>
              <w:jc w:val="both"/>
              <w:rPr>
                <w:sz w:val="20"/>
                <w:szCs w:val="20"/>
              </w:rPr>
            </w:pPr>
          </w:p>
        </w:tc>
      </w:tr>
      <w:tr w:rsidR="00DB7743" w14:paraId="7CEEAEDF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5F411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1048C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диссертация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кандидаты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философия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докторы</w:t>
            </w:r>
            <w:proofErr w:type="spellEnd"/>
            <w:r>
              <w:rPr>
                <w:color w:val="000000"/>
                <w:sz w:val="20"/>
              </w:rPr>
              <w:t xml:space="preserve"> (PhD),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22BFF" w14:textId="71B3F043" w:rsidR="00DB7743" w:rsidRPr="00DB7743" w:rsidRDefault="00DB7743" w:rsidP="00AB4F6F">
            <w:pPr>
              <w:spacing w:after="20"/>
              <w:ind w:left="20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  <w:lang w:val="kk-KZ"/>
              </w:rPr>
              <w:t>Дайындаған: 1 PhD: Тогмағамбетов Нариман Сәрсенұлы (PhD дипломы 00024542528, 5 желтоқсан 2022 ж. 111 бұйрық)</w:t>
            </w:r>
          </w:p>
        </w:tc>
      </w:tr>
      <w:tr w:rsidR="00DB7743" w:rsidRPr="009E069B" w14:paraId="3FCAFF89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7AE06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C16B1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жетекшілігімен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көрмелердің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фестивальдардың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сыйлықтардың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лауреаттары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52C29" w14:textId="6AC09832" w:rsidR="00DB7743" w:rsidRPr="00DB7743" w:rsidRDefault="00DB7743" w:rsidP="00AB4F6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DB7743">
              <w:rPr>
                <w:rFonts w:ascii="Times New Roman" w:hAnsi="Times New Roman" w:cs="Times New Roman"/>
                <w:sz w:val="20"/>
                <w:szCs w:val="20"/>
              </w:rPr>
              <w:t>Токмагамбето</w:t>
            </w:r>
            <w:r w:rsidR="00680E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DB7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Нариман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«Ғылым және білім – 20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» студенттер мен жас ғалымдардың Х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Халықаралық ғылыми конференциясы 1 орын, ЕНУ, Астана қ</w:t>
            </w: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5D84C0D" w14:textId="77777777" w:rsidR="00DB7743" w:rsidRPr="00DB7743" w:rsidRDefault="00DB7743" w:rsidP="00AB4F6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Садирова Гулден, «ЛОМОНОСОВ-2018» жас ғалымдардың халықаралық жастар ғылыми конференциясында 3 орын, ММУ Қазақстанфилиалы, Астана қ.</w:t>
            </w:r>
          </w:p>
          <w:p w14:paraId="6B94A000" w14:textId="129E16AB" w:rsidR="00DB7743" w:rsidRPr="00DB7743" w:rsidRDefault="00DB7743" w:rsidP="00AB4F6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B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Шәріп Бексултан «Ғылым және білім - 2018»студенттер мен жас ғалымдардың ХІІІ Халықаралық ғылыми конференциясы 1 орын, ЕНУ, Астана қ.</w:t>
            </w:r>
          </w:p>
        </w:tc>
      </w:tr>
      <w:tr w:rsidR="00DB7743" w14:paraId="67DDD94E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9F505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9C13F" w14:textId="77777777" w:rsidR="00DB7743" w:rsidRDefault="00DB7743" w:rsidP="00A15520">
            <w:pPr>
              <w:spacing w:after="20"/>
              <w:ind w:left="20" w:right="141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жетекшілігімен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Дүниежүзілік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универсиадалардың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Азия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чемпионаттарының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чемпиондары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Еуропа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C0879" w14:textId="40EF3B46" w:rsidR="00DB7743" w:rsidRPr="00DB7743" w:rsidRDefault="00DB7743" w:rsidP="00DB774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lastRenderedPageBreak/>
              <w:t>-</w:t>
            </w:r>
          </w:p>
        </w:tc>
      </w:tr>
      <w:tr w:rsidR="00DB7743" w14:paraId="01CD11F7" w14:textId="77777777" w:rsidTr="00D01E4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66CE3" w14:textId="77777777" w:rsidR="00DB7743" w:rsidRDefault="00DB7743" w:rsidP="00DB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C1B5A" w14:textId="77777777" w:rsidR="00DB7743" w:rsidRDefault="00DB7743" w:rsidP="00DB77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4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1D089" w14:textId="77777777" w:rsidR="00DB7743" w:rsidRPr="00DB7743" w:rsidRDefault="00DB7743" w:rsidP="00AB4F6F">
            <w:pPr>
              <w:tabs>
                <w:tab w:val="left" w:pos="138"/>
                <w:tab w:val="left" w:pos="318"/>
              </w:tabs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 xml:space="preserve">    - 2021 </w:t>
            </w:r>
            <w:proofErr w:type="spellStart"/>
            <w:r w:rsidRPr="00DB7743">
              <w:rPr>
                <w:sz w:val="20"/>
                <w:szCs w:val="20"/>
              </w:rPr>
              <w:t>жылдың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қорытындысы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Қазақстан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Республикасы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Білім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және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министрлігі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белгілеген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стипендияның</w:t>
            </w:r>
            <w:proofErr w:type="spellEnd"/>
            <w:r w:rsidRPr="00DB7743">
              <w:rPr>
                <w:sz w:val="20"/>
                <w:szCs w:val="20"/>
              </w:rPr>
              <w:t xml:space="preserve"> «</w:t>
            </w:r>
            <w:proofErr w:type="spellStart"/>
            <w:r w:rsidRPr="00DB7743">
              <w:rPr>
                <w:sz w:val="20"/>
                <w:szCs w:val="20"/>
              </w:rPr>
              <w:t>Жас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ғалымдар</w:t>
            </w:r>
            <w:proofErr w:type="spellEnd"/>
            <w:r w:rsidRPr="00DB7743">
              <w:rPr>
                <w:sz w:val="20"/>
                <w:szCs w:val="20"/>
              </w:rPr>
              <w:t xml:space="preserve">» </w:t>
            </w:r>
            <w:proofErr w:type="spellStart"/>
            <w:r w:rsidRPr="00DB7743">
              <w:rPr>
                <w:sz w:val="20"/>
                <w:szCs w:val="20"/>
              </w:rPr>
              <w:t>номинациясы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жеңімпазы</w:t>
            </w:r>
            <w:proofErr w:type="spellEnd"/>
            <w:r w:rsidRPr="00DB7743">
              <w:rPr>
                <w:sz w:val="20"/>
                <w:szCs w:val="20"/>
              </w:rPr>
              <w:t>;</w:t>
            </w:r>
          </w:p>
          <w:p w14:paraId="0A69E506" w14:textId="77777777" w:rsidR="00DB7743" w:rsidRPr="00DB7743" w:rsidRDefault="00DB7743" w:rsidP="00AB4F6F">
            <w:pPr>
              <w:tabs>
                <w:tab w:val="left" w:pos="138"/>
                <w:tab w:val="left" w:pos="318"/>
              </w:tabs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 xml:space="preserve">     - «</w:t>
            </w:r>
            <w:proofErr w:type="spellStart"/>
            <w:r w:rsidRPr="00DB7743">
              <w:rPr>
                <w:sz w:val="20"/>
                <w:szCs w:val="20"/>
              </w:rPr>
              <w:t>Үздік</w:t>
            </w:r>
            <w:proofErr w:type="spellEnd"/>
            <w:r w:rsidRPr="00DB7743">
              <w:rPr>
                <w:sz w:val="20"/>
                <w:szCs w:val="20"/>
              </w:rPr>
              <w:t xml:space="preserve"> ЖОО </w:t>
            </w:r>
            <w:proofErr w:type="spellStart"/>
            <w:r w:rsidRPr="00DB7743">
              <w:rPr>
                <w:sz w:val="20"/>
                <w:szCs w:val="20"/>
              </w:rPr>
              <w:t>оқытушысы</w:t>
            </w:r>
            <w:proofErr w:type="spellEnd"/>
            <w:r w:rsidRPr="00DB7743">
              <w:rPr>
                <w:sz w:val="20"/>
                <w:szCs w:val="20"/>
              </w:rPr>
              <w:t xml:space="preserve">» 2021, 07.02.2022 </w:t>
            </w:r>
            <w:proofErr w:type="spellStart"/>
            <w:r w:rsidRPr="00DB7743">
              <w:rPr>
                <w:sz w:val="20"/>
                <w:szCs w:val="20"/>
              </w:rPr>
              <w:t>жылы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марапатталды</w:t>
            </w:r>
            <w:proofErr w:type="spellEnd"/>
            <w:r w:rsidRPr="00DB7743">
              <w:rPr>
                <w:sz w:val="20"/>
                <w:szCs w:val="20"/>
              </w:rPr>
              <w:t>;</w:t>
            </w:r>
          </w:p>
          <w:p w14:paraId="1B83D513" w14:textId="77777777" w:rsidR="00DB7743" w:rsidRPr="00DB7743" w:rsidRDefault="00DB7743" w:rsidP="00AB4F6F">
            <w:pPr>
              <w:tabs>
                <w:tab w:val="left" w:pos="138"/>
                <w:tab w:val="left" w:pos="318"/>
              </w:tabs>
              <w:spacing w:line="240" w:lineRule="auto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 xml:space="preserve">     -2022-2023 </w:t>
            </w:r>
            <w:proofErr w:type="spellStart"/>
            <w:r w:rsidRPr="00DB7743">
              <w:rPr>
                <w:sz w:val="20"/>
                <w:szCs w:val="20"/>
              </w:rPr>
              <w:t>жылдарға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арналған</w:t>
            </w:r>
            <w:proofErr w:type="spellEnd"/>
            <w:r w:rsidRPr="00DB7743">
              <w:rPr>
                <w:sz w:val="20"/>
                <w:szCs w:val="20"/>
              </w:rPr>
              <w:t xml:space="preserve"> «</w:t>
            </w:r>
            <w:proofErr w:type="spellStart"/>
            <w:r w:rsidRPr="00DB7743">
              <w:rPr>
                <w:sz w:val="20"/>
                <w:szCs w:val="20"/>
              </w:rPr>
              <w:t>Болашақ</w:t>
            </w:r>
            <w:proofErr w:type="spellEnd"/>
            <w:r w:rsidRPr="00DB7743">
              <w:rPr>
                <w:sz w:val="20"/>
                <w:szCs w:val="20"/>
              </w:rPr>
              <w:t xml:space="preserve">» </w:t>
            </w:r>
            <w:proofErr w:type="spellStart"/>
            <w:r w:rsidRPr="00DB7743">
              <w:rPr>
                <w:sz w:val="20"/>
                <w:szCs w:val="20"/>
              </w:rPr>
              <w:t>бағдарламасы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аясындағы</w:t>
            </w:r>
            <w:proofErr w:type="spellEnd"/>
            <w:r w:rsidRPr="00DB7743">
              <w:rPr>
                <w:sz w:val="20"/>
                <w:szCs w:val="20"/>
              </w:rPr>
              <w:t xml:space="preserve"> «500 </w:t>
            </w:r>
            <w:proofErr w:type="spellStart"/>
            <w:r w:rsidRPr="00DB7743">
              <w:rPr>
                <w:sz w:val="20"/>
                <w:szCs w:val="20"/>
              </w:rPr>
              <w:t>ғалым</w:t>
            </w:r>
            <w:proofErr w:type="spellEnd"/>
            <w:r w:rsidRPr="00DB7743">
              <w:rPr>
                <w:sz w:val="20"/>
                <w:szCs w:val="20"/>
              </w:rPr>
              <w:t xml:space="preserve">» </w:t>
            </w:r>
            <w:proofErr w:type="spellStart"/>
            <w:r w:rsidRPr="00DB7743">
              <w:rPr>
                <w:sz w:val="20"/>
                <w:szCs w:val="20"/>
              </w:rPr>
              <w:t>жобасының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грант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иегері</w:t>
            </w:r>
            <w:proofErr w:type="spellEnd"/>
            <w:r w:rsidRPr="00DB7743">
              <w:rPr>
                <w:sz w:val="20"/>
                <w:szCs w:val="20"/>
              </w:rPr>
              <w:t xml:space="preserve"> (</w:t>
            </w:r>
            <w:proofErr w:type="spellStart"/>
            <w:r w:rsidRPr="00DB7743">
              <w:rPr>
                <w:sz w:val="20"/>
                <w:szCs w:val="20"/>
              </w:rPr>
              <w:t>Гент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университеті</w:t>
            </w:r>
            <w:proofErr w:type="spellEnd"/>
            <w:r w:rsidRPr="00DB7743">
              <w:rPr>
                <w:sz w:val="20"/>
                <w:szCs w:val="20"/>
              </w:rPr>
              <w:t xml:space="preserve">, </w:t>
            </w:r>
            <w:proofErr w:type="spellStart"/>
            <w:r w:rsidRPr="00DB7743">
              <w:rPr>
                <w:sz w:val="20"/>
                <w:szCs w:val="20"/>
              </w:rPr>
              <w:t>Бельгия</w:t>
            </w:r>
            <w:proofErr w:type="spellEnd"/>
            <w:r w:rsidRPr="00DB7743">
              <w:rPr>
                <w:sz w:val="20"/>
                <w:szCs w:val="20"/>
              </w:rPr>
              <w:t>).</w:t>
            </w:r>
          </w:p>
          <w:p w14:paraId="16CBAD83" w14:textId="3039BA53" w:rsidR="00DB7743" w:rsidRDefault="00DB7743" w:rsidP="00AB4F6F">
            <w:pPr>
              <w:tabs>
                <w:tab w:val="left" w:pos="138"/>
                <w:tab w:val="left" w:pos="318"/>
              </w:tabs>
              <w:spacing w:line="240" w:lineRule="auto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b/>
                <w:bCs/>
                <w:sz w:val="20"/>
                <w:szCs w:val="20"/>
              </w:rPr>
              <w:t xml:space="preserve">Web of Science </w:t>
            </w:r>
            <w:proofErr w:type="spellStart"/>
            <w:r w:rsidRPr="00DB7743">
              <w:rPr>
                <w:b/>
                <w:bCs/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b/>
                <w:bCs/>
                <w:sz w:val="20"/>
                <w:szCs w:val="20"/>
              </w:rPr>
              <w:t xml:space="preserve"> h-</w:t>
            </w:r>
            <w:proofErr w:type="spellStart"/>
            <w:r w:rsidRPr="00DB7743">
              <w:rPr>
                <w:b/>
                <w:bCs/>
                <w:sz w:val="20"/>
                <w:szCs w:val="20"/>
              </w:rPr>
              <w:t>индексі</w:t>
            </w:r>
            <w:proofErr w:type="spellEnd"/>
            <w:r w:rsidRPr="00DB7743">
              <w:rPr>
                <w:b/>
                <w:bCs/>
                <w:sz w:val="20"/>
                <w:szCs w:val="20"/>
              </w:rPr>
              <w:t xml:space="preserve"> </w:t>
            </w:r>
            <w:r w:rsidRPr="001E0BBF">
              <w:rPr>
                <w:b/>
                <w:bCs/>
                <w:sz w:val="20"/>
                <w:szCs w:val="20"/>
              </w:rPr>
              <w:t>-</w:t>
            </w:r>
            <w:r w:rsidR="006071F2">
              <w:rPr>
                <w:b/>
                <w:bCs/>
                <w:sz w:val="20"/>
                <w:szCs w:val="20"/>
              </w:rPr>
              <w:t>5</w:t>
            </w:r>
            <w:r w:rsidRPr="00DB7743">
              <w:rPr>
                <w:sz w:val="20"/>
                <w:szCs w:val="20"/>
              </w:rPr>
              <w:t>;</w:t>
            </w:r>
          </w:p>
          <w:p w14:paraId="08FAFD12" w14:textId="4A576BB4" w:rsidR="00DB7743" w:rsidRPr="00DB7743" w:rsidRDefault="00DB7743" w:rsidP="00AB4F6F">
            <w:pPr>
              <w:tabs>
                <w:tab w:val="left" w:pos="138"/>
                <w:tab w:val="left" w:pos="318"/>
              </w:tabs>
              <w:spacing w:line="240" w:lineRule="auto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b/>
                <w:bCs/>
                <w:sz w:val="20"/>
                <w:szCs w:val="20"/>
              </w:rPr>
              <w:t xml:space="preserve">Scopus </w:t>
            </w:r>
            <w:proofErr w:type="spellStart"/>
            <w:r w:rsidRPr="00DB7743">
              <w:rPr>
                <w:b/>
                <w:bCs/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b/>
                <w:bCs/>
                <w:sz w:val="20"/>
                <w:szCs w:val="20"/>
              </w:rPr>
              <w:t xml:space="preserve"> h-</w:t>
            </w:r>
            <w:proofErr w:type="spellStart"/>
            <w:r w:rsidRPr="00DB7743">
              <w:rPr>
                <w:b/>
                <w:bCs/>
                <w:sz w:val="20"/>
                <w:szCs w:val="20"/>
              </w:rPr>
              <w:t>индексі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r w:rsidRPr="001E0BBF">
              <w:rPr>
                <w:b/>
                <w:bCs/>
                <w:sz w:val="20"/>
                <w:szCs w:val="20"/>
              </w:rPr>
              <w:t>– 4</w:t>
            </w:r>
            <w:r w:rsidRPr="00DB7743">
              <w:rPr>
                <w:sz w:val="20"/>
                <w:szCs w:val="20"/>
              </w:rPr>
              <w:t>;</w:t>
            </w:r>
          </w:p>
          <w:p w14:paraId="54E84688" w14:textId="77777777" w:rsidR="00DB7743" w:rsidRPr="00DB7743" w:rsidRDefault="00DB7743" w:rsidP="00AB4F6F">
            <w:pPr>
              <w:tabs>
                <w:tab w:val="left" w:pos="138"/>
                <w:tab w:val="left" w:pos="318"/>
              </w:tabs>
              <w:spacing w:line="240" w:lineRule="auto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 xml:space="preserve">ҚР </w:t>
            </w:r>
            <w:proofErr w:type="spellStart"/>
            <w:r w:rsidRPr="00DB7743">
              <w:rPr>
                <w:sz w:val="20"/>
                <w:szCs w:val="20"/>
              </w:rPr>
              <w:t>Білім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және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министрлігінің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гранттық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қаржыландыру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ғылыми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гранттары</w:t>
            </w:r>
            <w:proofErr w:type="spellEnd"/>
            <w:r w:rsidRPr="00DB7743">
              <w:rPr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DB7743">
              <w:rPr>
                <w:sz w:val="20"/>
                <w:szCs w:val="20"/>
              </w:rPr>
              <w:t>жобалар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жетекшісі</w:t>
            </w:r>
            <w:proofErr w:type="spellEnd"/>
            <w:r w:rsidRPr="00DB7743">
              <w:rPr>
                <w:sz w:val="20"/>
                <w:szCs w:val="20"/>
              </w:rPr>
              <w:t xml:space="preserve">: </w:t>
            </w:r>
          </w:p>
          <w:p w14:paraId="6DE6A81E" w14:textId="77777777" w:rsidR="00DB7743" w:rsidRPr="00DB7743" w:rsidRDefault="00DB7743" w:rsidP="00AB4F6F">
            <w:pPr>
              <w:tabs>
                <w:tab w:val="left" w:pos="138"/>
                <w:tab w:val="left" w:pos="318"/>
              </w:tabs>
              <w:spacing w:line="240" w:lineRule="auto"/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 xml:space="preserve"> -AP23487088 «</w:t>
            </w:r>
            <w:proofErr w:type="spellStart"/>
            <w:r w:rsidRPr="00DB7743">
              <w:rPr>
                <w:sz w:val="20"/>
                <w:szCs w:val="20"/>
              </w:rPr>
              <w:t>Никольский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теңсіздігі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және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оның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кванттық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тордағы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функциялық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кеңістіктерге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қолданылуы</w:t>
            </w:r>
            <w:proofErr w:type="spellEnd"/>
            <w:r w:rsidRPr="00DB7743">
              <w:rPr>
                <w:sz w:val="20"/>
                <w:szCs w:val="20"/>
              </w:rPr>
              <w:t xml:space="preserve">» (2024-2026 </w:t>
            </w:r>
            <w:proofErr w:type="spellStart"/>
            <w:r w:rsidRPr="00DB7743">
              <w:rPr>
                <w:sz w:val="20"/>
                <w:szCs w:val="20"/>
              </w:rPr>
              <w:t>жылдарға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арналған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ғылыми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және</w:t>
            </w:r>
            <w:proofErr w:type="spellEnd"/>
            <w:r w:rsidRPr="00DB7743">
              <w:rPr>
                <w:sz w:val="20"/>
                <w:szCs w:val="20"/>
              </w:rPr>
              <w:t xml:space="preserve"> (</w:t>
            </w:r>
            <w:proofErr w:type="spellStart"/>
            <w:r w:rsidRPr="00DB7743">
              <w:rPr>
                <w:sz w:val="20"/>
                <w:szCs w:val="20"/>
              </w:rPr>
              <w:t>немесе</w:t>
            </w:r>
            <w:proofErr w:type="spellEnd"/>
            <w:r w:rsidRPr="00DB7743">
              <w:rPr>
                <w:sz w:val="20"/>
                <w:szCs w:val="20"/>
              </w:rPr>
              <w:t xml:space="preserve">) </w:t>
            </w:r>
            <w:proofErr w:type="spellStart"/>
            <w:r w:rsidRPr="00DB7743">
              <w:rPr>
                <w:sz w:val="20"/>
                <w:szCs w:val="20"/>
              </w:rPr>
              <w:t>ғылыми-техникалық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жобалар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гранттық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қаржыландыруға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арналған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конкурс</w:t>
            </w:r>
            <w:proofErr w:type="spellEnd"/>
            <w:r w:rsidRPr="00DB7743">
              <w:rPr>
                <w:sz w:val="20"/>
                <w:szCs w:val="20"/>
              </w:rPr>
              <w:t>);</w:t>
            </w:r>
          </w:p>
          <w:p w14:paraId="75C3BE0D" w14:textId="77777777" w:rsidR="00DB7743" w:rsidRPr="00DB7743" w:rsidRDefault="00DB7743" w:rsidP="00AB4F6F">
            <w:pPr>
              <w:tabs>
                <w:tab w:val="left" w:pos="138"/>
                <w:tab w:val="left" w:pos="318"/>
              </w:tabs>
              <w:ind w:left="138" w:right="124"/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>-AP19579124 «</w:t>
            </w:r>
            <w:proofErr w:type="spellStart"/>
            <w:r w:rsidRPr="00DB7743">
              <w:rPr>
                <w:sz w:val="20"/>
                <w:szCs w:val="20"/>
              </w:rPr>
              <w:t>Гильберт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түрлендіруінің</w:t>
            </w:r>
            <w:proofErr w:type="spellEnd"/>
            <w:r w:rsidRPr="00DB7743">
              <w:rPr>
                <w:sz w:val="20"/>
                <w:szCs w:val="20"/>
              </w:rPr>
              <w:t xml:space="preserve"> q-</w:t>
            </w:r>
            <w:proofErr w:type="spellStart"/>
            <w:r w:rsidRPr="00DB7743">
              <w:rPr>
                <w:sz w:val="20"/>
                <w:szCs w:val="20"/>
              </w:rPr>
              <w:t>аналогы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туралы</w:t>
            </w:r>
            <w:proofErr w:type="spellEnd"/>
            <w:r w:rsidRPr="00DB7743">
              <w:rPr>
                <w:sz w:val="20"/>
                <w:szCs w:val="20"/>
              </w:rPr>
              <w:t xml:space="preserve">» (2023-2025 </w:t>
            </w:r>
            <w:proofErr w:type="spellStart"/>
            <w:r w:rsidRPr="00DB7743">
              <w:rPr>
                <w:sz w:val="20"/>
                <w:szCs w:val="20"/>
              </w:rPr>
              <w:t>жылдарға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арналған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ғылыми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және</w:t>
            </w:r>
            <w:proofErr w:type="spellEnd"/>
            <w:r w:rsidRPr="00DB7743">
              <w:rPr>
                <w:sz w:val="20"/>
                <w:szCs w:val="20"/>
              </w:rPr>
              <w:t xml:space="preserve"> (</w:t>
            </w:r>
            <w:proofErr w:type="spellStart"/>
            <w:r w:rsidRPr="00DB7743">
              <w:rPr>
                <w:sz w:val="20"/>
                <w:szCs w:val="20"/>
              </w:rPr>
              <w:t>немесе</w:t>
            </w:r>
            <w:proofErr w:type="spellEnd"/>
            <w:r w:rsidRPr="00DB7743">
              <w:rPr>
                <w:sz w:val="20"/>
                <w:szCs w:val="20"/>
              </w:rPr>
              <w:t xml:space="preserve">) </w:t>
            </w:r>
            <w:proofErr w:type="spellStart"/>
            <w:r w:rsidRPr="00DB7743">
              <w:rPr>
                <w:sz w:val="20"/>
                <w:szCs w:val="20"/>
              </w:rPr>
              <w:t>ғылыми-техникалық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жобалар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жас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ғалымдарды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гранттық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қаржыландыру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конкурсы</w:t>
            </w:r>
            <w:proofErr w:type="spellEnd"/>
            <w:r w:rsidRPr="00DB7743">
              <w:rPr>
                <w:sz w:val="20"/>
                <w:szCs w:val="20"/>
              </w:rPr>
              <w:t>);</w:t>
            </w:r>
          </w:p>
          <w:p w14:paraId="12AC9497" w14:textId="0DBABA7E" w:rsidR="00DB7743" w:rsidRPr="00DB7743" w:rsidRDefault="00DB7743" w:rsidP="00DB7743">
            <w:pPr>
              <w:jc w:val="both"/>
              <w:rPr>
                <w:sz w:val="20"/>
                <w:szCs w:val="20"/>
              </w:rPr>
            </w:pPr>
            <w:r w:rsidRPr="00DB7743">
              <w:rPr>
                <w:sz w:val="20"/>
                <w:szCs w:val="20"/>
              </w:rPr>
              <w:t xml:space="preserve">   - AP08052208 «</w:t>
            </w:r>
            <w:proofErr w:type="spellStart"/>
            <w:r w:rsidRPr="00DB7743">
              <w:rPr>
                <w:sz w:val="20"/>
                <w:szCs w:val="20"/>
              </w:rPr>
              <w:t>Математикалық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физика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теңдеулер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теориясында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кванттық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есептеулерді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қолдануды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зерттеу</w:t>
            </w:r>
            <w:proofErr w:type="spellEnd"/>
            <w:r w:rsidRPr="00DB7743">
              <w:rPr>
                <w:sz w:val="20"/>
                <w:szCs w:val="20"/>
              </w:rPr>
              <w:t xml:space="preserve">» (2020-2022 </w:t>
            </w:r>
            <w:proofErr w:type="spellStart"/>
            <w:r w:rsidRPr="00DB7743">
              <w:rPr>
                <w:sz w:val="20"/>
                <w:szCs w:val="20"/>
              </w:rPr>
              <w:t>жылдарға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арналған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ғылыми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және</w:t>
            </w:r>
            <w:proofErr w:type="spellEnd"/>
            <w:r w:rsidRPr="00DB7743">
              <w:rPr>
                <w:sz w:val="20"/>
                <w:szCs w:val="20"/>
              </w:rPr>
              <w:t xml:space="preserve"> (</w:t>
            </w:r>
            <w:proofErr w:type="spellStart"/>
            <w:r w:rsidRPr="00DB7743">
              <w:rPr>
                <w:sz w:val="20"/>
                <w:szCs w:val="20"/>
              </w:rPr>
              <w:t>немесе</w:t>
            </w:r>
            <w:proofErr w:type="spellEnd"/>
            <w:r w:rsidRPr="00DB7743">
              <w:rPr>
                <w:sz w:val="20"/>
                <w:szCs w:val="20"/>
              </w:rPr>
              <w:t xml:space="preserve">) </w:t>
            </w:r>
            <w:proofErr w:type="spellStart"/>
            <w:r w:rsidRPr="00DB7743">
              <w:rPr>
                <w:sz w:val="20"/>
                <w:szCs w:val="20"/>
              </w:rPr>
              <w:t>ғылыми-техникалық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жобалар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бойынша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жас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ғалымдарды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гранттық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қаржыландыруға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арналған</w:t>
            </w:r>
            <w:proofErr w:type="spellEnd"/>
            <w:r w:rsidRPr="00DB7743">
              <w:rPr>
                <w:sz w:val="20"/>
                <w:szCs w:val="20"/>
              </w:rPr>
              <w:t xml:space="preserve"> </w:t>
            </w:r>
            <w:proofErr w:type="spellStart"/>
            <w:r w:rsidRPr="00DB7743">
              <w:rPr>
                <w:sz w:val="20"/>
                <w:szCs w:val="20"/>
              </w:rPr>
              <w:t>конкурс</w:t>
            </w:r>
            <w:proofErr w:type="spellEnd"/>
            <w:r w:rsidRPr="00DB7743">
              <w:rPr>
                <w:sz w:val="20"/>
                <w:szCs w:val="20"/>
              </w:rPr>
              <w:t>)</w:t>
            </w:r>
          </w:p>
        </w:tc>
      </w:tr>
    </w:tbl>
    <w:p w14:paraId="1ABA5507" w14:textId="719FE94A" w:rsidR="00D408D9" w:rsidRPr="00354E0E" w:rsidRDefault="00D408D9" w:rsidP="00354E0E">
      <w:pPr>
        <w:rPr>
          <w:sz w:val="20"/>
          <w:szCs w:val="20"/>
        </w:rPr>
      </w:pPr>
      <w:r w:rsidRPr="00DB7743">
        <w:rPr>
          <w:color w:val="000000"/>
          <w:sz w:val="20"/>
          <w:szCs w:val="20"/>
        </w:rPr>
        <w:t>     </w:t>
      </w:r>
      <w:r w:rsidRPr="00354E0E">
        <w:rPr>
          <w:color w:val="000000"/>
          <w:sz w:val="20"/>
          <w:szCs w:val="20"/>
        </w:rPr>
        <w:t xml:space="preserve"> </w:t>
      </w:r>
    </w:p>
    <w:p w14:paraId="33BAD441" w14:textId="4DDF3B3B" w:rsidR="00354E0E" w:rsidRPr="00177DB5" w:rsidRDefault="00AB4F6F" w:rsidP="00D01E43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  <w:lang w:val="ru-RU"/>
        </w:rPr>
        <w:t>Ф</w:t>
      </w:r>
      <w:r w:rsidR="00354E0E" w:rsidRPr="00354E0E">
        <w:rPr>
          <w:color w:val="000000"/>
          <w:sz w:val="20"/>
          <w:szCs w:val="20"/>
          <w:lang w:val="ru-RU"/>
        </w:rPr>
        <w:t>ункциялар</w:t>
      </w:r>
      <w:proofErr w:type="spellEnd"/>
      <w:r w:rsidR="00354E0E" w:rsidRPr="00177DB5">
        <w:rPr>
          <w:color w:val="000000"/>
          <w:sz w:val="20"/>
          <w:szCs w:val="20"/>
        </w:rPr>
        <w:t xml:space="preserve"> </w:t>
      </w:r>
      <w:proofErr w:type="spellStart"/>
      <w:r w:rsidR="00354E0E" w:rsidRPr="00354E0E">
        <w:rPr>
          <w:color w:val="000000"/>
          <w:sz w:val="20"/>
          <w:szCs w:val="20"/>
          <w:lang w:val="ru-RU"/>
        </w:rPr>
        <w:t>теориясы</w:t>
      </w:r>
      <w:proofErr w:type="spellEnd"/>
      <w:r w:rsidR="00354E0E" w:rsidRPr="00177DB5">
        <w:rPr>
          <w:color w:val="000000"/>
          <w:sz w:val="20"/>
          <w:szCs w:val="20"/>
        </w:rPr>
        <w:t xml:space="preserve"> </w:t>
      </w:r>
      <w:proofErr w:type="spellStart"/>
      <w:r w:rsidR="00354E0E" w:rsidRPr="00354E0E">
        <w:rPr>
          <w:color w:val="000000"/>
          <w:sz w:val="20"/>
          <w:szCs w:val="20"/>
          <w:lang w:val="ru-RU"/>
        </w:rPr>
        <w:t>және</w:t>
      </w:r>
      <w:proofErr w:type="spellEnd"/>
      <w:r w:rsidR="00354E0E" w:rsidRPr="00177DB5">
        <w:rPr>
          <w:color w:val="000000"/>
          <w:sz w:val="20"/>
          <w:szCs w:val="20"/>
        </w:rPr>
        <w:t xml:space="preserve"> </w:t>
      </w:r>
      <w:proofErr w:type="spellStart"/>
      <w:r w:rsidR="00354E0E" w:rsidRPr="00354E0E">
        <w:rPr>
          <w:color w:val="000000"/>
          <w:sz w:val="20"/>
          <w:szCs w:val="20"/>
          <w:lang w:val="ru-RU"/>
        </w:rPr>
        <w:t>функционалдық</w:t>
      </w:r>
      <w:proofErr w:type="spellEnd"/>
      <w:r w:rsidR="00354E0E" w:rsidRPr="00177DB5">
        <w:rPr>
          <w:color w:val="000000"/>
          <w:sz w:val="20"/>
          <w:szCs w:val="20"/>
        </w:rPr>
        <w:t xml:space="preserve"> </w:t>
      </w:r>
    </w:p>
    <w:p w14:paraId="216D9B9B" w14:textId="3111F74D" w:rsidR="00354E0E" w:rsidRPr="00177DB5" w:rsidRDefault="00354E0E" w:rsidP="00D01E43">
      <w:pPr>
        <w:spacing w:after="0"/>
        <w:rPr>
          <w:color w:val="000000"/>
          <w:sz w:val="20"/>
          <w:szCs w:val="20"/>
        </w:rPr>
      </w:pPr>
      <w:proofErr w:type="spellStart"/>
      <w:r w:rsidRPr="00354E0E">
        <w:rPr>
          <w:color w:val="000000"/>
          <w:sz w:val="20"/>
          <w:szCs w:val="20"/>
          <w:lang w:val="ru-RU"/>
        </w:rPr>
        <w:t>талдау</w:t>
      </w:r>
      <w:proofErr w:type="spellEnd"/>
      <w:r w:rsidRPr="00177DB5">
        <w:rPr>
          <w:color w:val="000000"/>
          <w:sz w:val="20"/>
          <w:szCs w:val="20"/>
        </w:rPr>
        <w:t xml:space="preserve"> </w:t>
      </w:r>
      <w:proofErr w:type="spellStart"/>
      <w:r w:rsidRPr="00354E0E">
        <w:rPr>
          <w:color w:val="000000"/>
          <w:sz w:val="20"/>
          <w:szCs w:val="20"/>
          <w:lang w:val="ru-RU"/>
        </w:rPr>
        <w:t>бөлімнің</w:t>
      </w:r>
      <w:proofErr w:type="spellEnd"/>
      <w:r w:rsidRPr="00177DB5">
        <w:rPr>
          <w:color w:val="000000"/>
          <w:sz w:val="20"/>
          <w:szCs w:val="20"/>
        </w:rPr>
        <w:t xml:space="preserve"> </w:t>
      </w:r>
      <w:proofErr w:type="spellStart"/>
      <w:r w:rsidRPr="00354E0E">
        <w:rPr>
          <w:color w:val="000000"/>
          <w:sz w:val="20"/>
          <w:szCs w:val="20"/>
          <w:lang w:val="ru-RU"/>
        </w:rPr>
        <w:t>меңгерушісі</w:t>
      </w:r>
      <w:proofErr w:type="spellEnd"/>
      <w:r w:rsidR="00AB4F6F">
        <w:rPr>
          <w:color w:val="000000"/>
          <w:sz w:val="20"/>
          <w:szCs w:val="20"/>
        </w:rPr>
        <w:t xml:space="preserve">, </w:t>
      </w:r>
      <w:r w:rsidR="00AB4F6F">
        <w:rPr>
          <w:color w:val="000000"/>
          <w:sz w:val="20"/>
          <w:szCs w:val="20"/>
          <w:lang w:val="ru-RU"/>
        </w:rPr>
        <w:t>ф</w:t>
      </w:r>
      <w:r w:rsidR="00AB4F6F" w:rsidRPr="00AB4F6F">
        <w:rPr>
          <w:color w:val="000000"/>
          <w:sz w:val="20"/>
          <w:szCs w:val="20"/>
        </w:rPr>
        <w:t>.</w:t>
      </w:r>
      <w:r w:rsidR="00AB4F6F">
        <w:rPr>
          <w:color w:val="000000"/>
          <w:sz w:val="20"/>
          <w:szCs w:val="20"/>
          <w:lang w:val="ru-RU"/>
        </w:rPr>
        <w:t>м</w:t>
      </w:r>
      <w:r w:rsidR="00AB4F6F" w:rsidRPr="00AB4F6F">
        <w:rPr>
          <w:color w:val="000000"/>
          <w:sz w:val="20"/>
          <w:szCs w:val="20"/>
        </w:rPr>
        <w:t>.-</w:t>
      </w:r>
      <w:r w:rsidR="00AB4F6F">
        <w:rPr>
          <w:color w:val="000000"/>
          <w:sz w:val="20"/>
          <w:szCs w:val="20"/>
          <w:lang w:val="kk-KZ"/>
        </w:rPr>
        <w:t>ғ</w:t>
      </w:r>
      <w:r w:rsidR="00AB4F6F" w:rsidRPr="00AB4F6F">
        <w:rPr>
          <w:color w:val="000000"/>
          <w:sz w:val="20"/>
          <w:szCs w:val="20"/>
        </w:rPr>
        <w:t>.</w:t>
      </w:r>
      <w:r w:rsidR="00AB4F6F">
        <w:rPr>
          <w:color w:val="000000"/>
          <w:sz w:val="20"/>
          <w:szCs w:val="20"/>
          <w:lang w:val="ru-RU"/>
        </w:rPr>
        <w:t>к</w:t>
      </w:r>
      <w:r w:rsidR="00AB4F6F" w:rsidRPr="00AB4F6F">
        <w:rPr>
          <w:color w:val="000000"/>
          <w:sz w:val="20"/>
          <w:szCs w:val="20"/>
        </w:rPr>
        <w:t xml:space="preserve">., </w:t>
      </w:r>
      <w:r w:rsidR="00AB4F6F">
        <w:rPr>
          <w:color w:val="000000"/>
          <w:sz w:val="20"/>
          <w:szCs w:val="20"/>
          <w:lang w:val="ru-RU"/>
        </w:rPr>
        <w:t>профессор</w:t>
      </w:r>
      <w:r w:rsidRPr="00177DB5">
        <w:rPr>
          <w:color w:val="000000"/>
          <w:sz w:val="20"/>
          <w:szCs w:val="20"/>
        </w:rPr>
        <w:tab/>
      </w:r>
      <w:r w:rsidRPr="00177DB5">
        <w:rPr>
          <w:color w:val="000000"/>
          <w:sz w:val="20"/>
          <w:szCs w:val="20"/>
        </w:rPr>
        <w:tab/>
      </w:r>
      <w:r w:rsidRPr="00177DB5">
        <w:rPr>
          <w:color w:val="000000"/>
          <w:sz w:val="20"/>
          <w:szCs w:val="20"/>
        </w:rPr>
        <w:tab/>
      </w:r>
      <w:r w:rsidRPr="00177DB5">
        <w:rPr>
          <w:color w:val="000000"/>
          <w:sz w:val="20"/>
          <w:szCs w:val="20"/>
        </w:rPr>
        <w:tab/>
      </w:r>
      <w:r w:rsidR="00C36588" w:rsidRPr="00C36588">
        <w:rPr>
          <w:color w:val="000000"/>
          <w:sz w:val="20"/>
          <w:szCs w:val="20"/>
        </w:rPr>
        <w:t xml:space="preserve">                  </w:t>
      </w:r>
      <w:proofErr w:type="spellStart"/>
      <w:r w:rsidRPr="00354E0E">
        <w:rPr>
          <w:color w:val="000000"/>
          <w:sz w:val="20"/>
          <w:szCs w:val="20"/>
          <w:lang w:val="ru-RU"/>
        </w:rPr>
        <w:t>Базарханов</w:t>
      </w:r>
      <w:proofErr w:type="spellEnd"/>
      <w:r w:rsidRPr="00177DB5">
        <w:rPr>
          <w:color w:val="000000"/>
          <w:sz w:val="20"/>
          <w:szCs w:val="20"/>
        </w:rPr>
        <w:t xml:space="preserve"> </w:t>
      </w:r>
      <w:r w:rsidRPr="00354E0E">
        <w:rPr>
          <w:color w:val="000000"/>
          <w:sz w:val="20"/>
          <w:szCs w:val="20"/>
          <w:lang w:val="ru-RU"/>
        </w:rPr>
        <w:t>Д</w:t>
      </w:r>
      <w:r w:rsidRPr="00177DB5">
        <w:rPr>
          <w:color w:val="000000"/>
          <w:sz w:val="20"/>
          <w:szCs w:val="20"/>
        </w:rPr>
        <w:t>.</w:t>
      </w:r>
      <w:r w:rsidRPr="00354E0E">
        <w:rPr>
          <w:color w:val="000000"/>
          <w:sz w:val="20"/>
          <w:szCs w:val="20"/>
          <w:lang w:val="ru-RU"/>
        </w:rPr>
        <w:t>Б</w:t>
      </w:r>
      <w:r w:rsidRPr="00177DB5">
        <w:rPr>
          <w:color w:val="000000"/>
          <w:sz w:val="20"/>
          <w:szCs w:val="20"/>
        </w:rPr>
        <w:t xml:space="preserve">. </w:t>
      </w:r>
    </w:p>
    <w:p w14:paraId="04F7428F" w14:textId="1FD06948" w:rsidR="00354E0E" w:rsidRPr="00177DB5" w:rsidRDefault="00354E0E" w:rsidP="00354E0E">
      <w:pPr>
        <w:spacing w:after="0" w:line="240" w:lineRule="auto"/>
        <w:rPr>
          <w:color w:val="000000"/>
          <w:sz w:val="20"/>
          <w:szCs w:val="20"/>
        </w:rPr>
      </w:pPr>
    </w:p>
    <w:sectPr w:rsidR="00354E0E" w:rsidRPr="00177DB5" w:rsidSect="00D4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D156A"/>
    <w:multiLevelType w:val="hybridMultilevel"/>
    <w:tmpl w:val="8304B9D6"/>
    <w:lvl w:ilvl="0" w:tplc="A6B270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75"/>
    <w:rsid w:val="000049BD"/>
    <w:rsid w:val="000B0FD7"/>
    <w:rsid w:val="00160A75"/>
    <w:rsid w:val="00177DB5"/>
    <w:rsid w:val="001E0BBF"/>
    <w:rsid w:val="001E1ACF"/>
    <w:rsid w:val="00217DAF"/>
    <w:rsid w:val="002C72F9"/>
    <w:rsid w:val="00340198"/>
    <w:rsid w:val="00354E0E"/>
    <w:rsid w:val="0035606A"/>
    <w:rsid w:val="006071F2"/>
    <w:rsid w:val="00680EC2"/>
    <w:rsid w:val="00743A8E"/>
    <w:rsid w:val="00847F94"/>
    <w:rsid w:val="009E069B"/>
    <w:rsid w:val="00A15520"/>
    <w:rsid w:val="00AA3B9B"/>
    <w:rsid w:val="00AB4F6F"/>
    <w:rsid w:val="00BD3FEA"/>
    <w:rsid w:val="00C36588"/>
    <w:rsid w:val="00D0022E"/>
    <w:rsid w:val="00D01E43"/>
    <w:rsid w:val="00D408D9"/>
    <w:rsid w:val="00D514CC"/>
    <w:rsid w:val="00D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7BB3"/>
  <w15:chartTrackingRefBased/>
  <w15:docId w15:val="{D4384F37-120F-41C4-81ED-8A99C592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8D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43"/>
    <w:pPr>
      <w:ind w:left="720"/>
      <w:contextualSpacing/>
    </w:pPr>
    <w:rPr>
      <w:rFonts w:ascii="Calibri" w:eastAsia="Calibri" w:hAnsi="Calibri" w:cstheme="minorBidi"/>
      <w:color w:val="00000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2025-05-14T13:24:00Z</dcterms:created>
  <dcterms:modified xsi:type="dcterms:W3CDTF">2025-09-01T15:46:00Z</dcterms:modified>
</cp:coreProperties>
</file>